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17" w:rsidRDefault="00690D17" w:rsidP="00A81A16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760720" cy="6261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ek wspólne finansowanie_EFS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729" w:rsidRDefault="00A81A16" w:rsidP="00A81A16">
      <w:r w:rsidRPr="00690D17">
        <w:rPr>
          <w:b/>
        </w:rPr>
        <w:t>Nazwa firmy</w:t>
      </w:r>
      <w:r>
        <w:t>:</w:t>
      </w:r>
    </w:p>
    <w:p w:rsidR="00A81A16" w:rsidRDefault="00A81A16" w:rsidP="00A81A16">
      <w:r w:rsidRPr="00690D17">
        <w:rPr>
          <w:b/>
        </w:rPr>
        <w:t>Dane kontaktowe</w:t>
      </w:r>
      <w:r>
        <w:t xml:space="preserve">: </w:t>
      </w:r>
    </w:p>
    <w:p w:rsidR="00A81A16" w:rsidRDefault="00A81A16" w:rsidP="00474837">
      <w:bookmarkStart w:id="0" w:name="_GoBack"/>
      <w:bookmarkEnd w:id="0"/>
    </w:p>
    <w:p w:rsidR="00B1411A" w:rsidRDefault="003578C0" w:rsidP="00B1411A">
      <w:pPr>
        <w:rPr>
          <w:b/>
        </w:rPr>
      </w:pPr>
      <w:r w:rsidRPr="00A81A16">
        <w:rPr>
          <w:b/>
        </w:rPr>
        <w:t xml:space="preserve">Oszacowanie wartości zamówienia „Internetowa kampania informacyjno-promocyjna naborów </w:t>
      </w:r>
      <w:r w:rsidR="00690D17">
        <w:rPr>
          <w:b/>
        </w:rPr>
        <w:br/>
        <w:t xml:space="preserve">i działań </w:t>
      </w:r>
      <w:r w:rsidRPr="00A81A16">
        <w:rPr>
          <w:b/>
        </w:rPr>
        <w:t>prowadzonych przez PARP”</w:t>
      </w:r>
    </w:p>
    <w:p w:rsidR="003D74E2" w:rsidRPr="00B1411A" w:rsidRDefault="00B1411A" w:rsidP="00B1411A">
      <w:pPr>
        <w:rPr>
          <w:b/>
        </w:rPr>
      </w:pPr>
      <w:r>
        <w:t xml:space="preserve">Przedstawiamy poniższy kosztorys </w:t>
      </w:r>
      <w:r w:rsidR="008D2729">
        <w:t>wykonania</w:t>
      </w:r>
      <w:r w:rsidR="003578C0">
        <w:t xml:space="preserve"> zamówienia</w:t>
      </w:r>
      <w:r>
        <w:t>:</w:t>
      </w:r>
    </w:p>
    <w:tbl>
      <w:tblPr>
        <w:tblStyle w:val="Tabela-Siatk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1418"/>
      </w:tblGrid>
      <w:tr w:rsidR="003A4FA5" w:rsidRPr="003A4FA5" w:rsidTr="00474837">
        <w:tc>
          <w:tcPr>
            <w:tcW w:w="6663" w:type="dxa"/>
            <w:shd w:val="clear" w:color="auto" w:fill="D9D9D9" w:themeFill="background1" w:themeFillShade="D9"/>
          </w:tcPr>
          <w:p w:rsidR="003A4FA5" w:rsidRPr="00690D17" w:rsidRDefault="003A4FA5" w:rsidP="003A4FA5">
            <w:pPr>
              <w:spacing w:after="160" w:line="259" w:lineRule="auto"/>
              <w:rPr>
                <w:b/>
              </w:rPr>
            </w:pPr>
            <w:r w:rsidRPr="00690D17">
              <w:rPr>
                <w:b/>
              </w:rPr>
              <w:t>Zadanie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A4FA5" w:rsidRPr="00690D17" w:rsidRDefault="003A4FA5" w:rsidP="003A4FA5">
            <w:pPr>
              <w:spacing w:after="160" w:line="259" w:lineRule="auto"/>
              <w:rPr>
                <w:b/>
              </w:rPr>
            </w:pPr>
            <w:r w:rsidRPr="00690D17">
              <w:rPr>
                <w:b/>
              </w:rPr>
              <w:t>Cena netto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A4FA5" w:rsidRPr="00690D17" w:rsidRDefault="003A4FA5" w:rsidP="003A4FA5">
            <w:pPr>
              <w:spacing w:after="160" w:line="259" w:lineRule="auto"/>
              <w:rPr>
                <w:b/>
              </w:rPr>
            </w:pPr>
            <w:r w:rsidRPr="00690D17">
              <w:rPr>
                <w:b/>
              </w:rPr>
              <w:t xml:space="preserve">Cena brutto </w:t>
            </w:r>
          </w:p>
        </w:tc>
      </w:tr>
      <w:tr w:rsidR="00B1411A" w:rsidRPr="003A4FA5" w:rsidTr="00474837">
        <w:tc>
          <w:tcPr>
            <w:tcW w:w="6663" w:type="dxa"/>
          </w:tcPr>
          <w:p w:rsidR="00B1411A" w:rsidRPr="00474837" w:rsidRDefault="00B1411A" w:rsidP="00474837">
            <w:pPr>
              <w:spacing w:line="288" w:lineRule="auto"/>
            </w:pPr>
            <w:r w:rsidRPr="00474837">
              <w:t xml:space="preserve">1. </w:t>
            </w:r>
            <w:r w:rsidR="00474837" w:rsidRPr="00474837">
              <w:t>P</w:t>
            </w:r>
            <w:r w:rsidR="00474837" w:rsidRPr="00474837">
              <w:t>rzeprowadzenie w Internecie efektywnościowej kampanii informacyjno-promocyjnej działań realizowanych przez PARP</w:t>
            </w:r>
            <w:r w:rsidR="00474837" w:rsidRPr="00474837">
              <w:t xml:space="preserve">, zgodnie ze szczegółowymi wymaganiami określonymi w </w:t>
            </w:r>
            <w:r w:rsidR="00474837" w:rsidRPr="00474837">
              <w:t>szacowaniu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1411A" w:rsidRPr="00474837" w:rsidRDefault="00B1411A" w:rsidP="00474837">
            <w:pPr>
              <w:spacing w:line="288" w:lineRule="auto"/>
            </w:pP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1411A" w:rsidRPr="00474837" w:rsidRDefault="00B1411A" w:rsidP="00474837">
            <w:pPr>
              <w:spacing w:line="288" w:lineRule="auto"/>
            </w:pPr>
          </w:p>
        </w:tc>
      </w:tr>
      <w:tr w:rsidR="00474837" w:rsidRPr="003A4FA5" w:rsidTr="00474837"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1.1 Pakiet</w:t>
            </w:r>
            <w:r w:rsidRPr="00474837">
              <w:t xml:space="preserve">  50 000 unikalnych użytkowników Internetu</w:t>
            </w:r>
            <w:r w:rsidRPr="0047483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1.2. Pakiet</w:t>
            </w:r>
            <w:r w:rsidRPr="00474837">
              <w:t xml:space="preserve">  500 zapisanych i potwierdzonych formularzy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 xml:space="preserve">1.3 </w:t>
            </w:r>
            <w:r w:rsidRPr="00474837">
              <w:t xml:space="preserve">pakiet </w:t>
            </w:r>
            <w:r w:rsidRPr="00474837">
              <w:t xml:space="preserve">reklamy o </w:t>
            </w:r>
            <w:r w:rsidRPr="00474837">
              <w:t>zasięgu 1 000 000 użytkowników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440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2.Usługa wsparcia w mediach społecznościowych wykorzystywanych przez Zamawiającego</w:t>
            </w:r>
            <w:r w:rsidRPr="00474837">
              <w:t xml:space="preserve">, zgodnie ze szczegółowymi wymaganiami określonymi w </w:t>
            </w:r>
            <w:r w:rsidRPr="00474837">
              <w:t>szacowaniu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74837" w:rsidRPr="00474837" w:rsidRDefault="00474837" w:rsidP="00474837">
            <w:pPr>
              <w:spacing w:line="288" w:lineRule="auto"/>
              <w:jc w:val="right"/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74837" w:rsidRPr="00474837" w:rsidRDefault="00474837" w:rsidP="00474837">
            <w:pPr>
              <w:spacing w:line="288" w:lineRule="auto"/>
              <w:jc w:val="right"/>
            </w:pPr>
          </w:p>
        </w:tc>
      </w:tr>
      <w:tr w:rsidR="00474837" w:rsidRPr="003A4FA5" w:rsidTr="00474837">
        <w:trPr>
          <w:trHeight w:val="150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2.1.1 Zasięg postów dla profilu  Facebook PARP (100 tysięcy użytkowników)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 xml:space="preserve">2.1.2 </w:t>
            </w:r>
            <w:r w:rsidRPr="00474837">
              <w:t>Zasięg postów dla profilu  Twitter PARP (100 tysięcy użytkowników)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 xml:space="preserve">2.1.3 </w:t>
            </w:r>
            <w:r w:rsidRPr="00474837">
              <w:t xml:space="preserve">Zasięg postów dla profilu  </w:t>
            </w:r>
            <w:proofErr w:type="spellStart"/>
            <w:r w:rsidRPr="00474837">
              <w:t>Linkedin</w:t>
            </w:r>
            <w:proofErr w:type="spellEnd"/>
            <w:r w:rsidRPr="00474837">
              <w:t xml:space="preserve"> PARP (100 tysięcy użytkowników)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2</w:t>
            </w:r>
            <w:r w:rsidRPr="00474837">
              <w:t>.</w:t>
            </w:r>
            <w:r w:rsidRPr="00474837">
              <w:t>2.1</w:t>
            </w:r>
            <w:r w:rsidRPr="00474837">
              <w:t xml:space="preserve"> Pakiet  </w:t>
            </w:r>
            <w:r w:rsidRPr="00474837">
              <w:t>1</w:t>
            </w:r>
            <w:r w:rsidRPr="00474837">
              <w:t xml:space="preserve">0 000 </w:t>
            </w:r>
            <w:r w:rsidRPr="00474837">
              <w:t xml:space="preserve">przekierowanych </w:t>
            </w:r>
            <w:r w:rsidRPr="00474837">
              <w:t>unikalnych użytkowników Internetu</w:t>
            </w:r>
            <w:r w:rsidRPr="00474837">
              <w:t xml:space="preserve"> na stronę docelową w wyniku promocji na </w:t>
            </w:r>
            <w:r w:rsidRPr="00474837">
              <w:t>profilu  Facebook PARP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2.2.2</w:t>
            </w:r>
            <w:r w:rsidRPr="00474837">
              <w:t xml:space="preserve"> Pakiet  10 000 przekierowanych unikalnych użytkowników Internetu na stronę docelową w wyniku promocji na profilu  Twitter PARP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2.2.3</w:t>
            </w:r>
            <w:r w:rsidRPr="00474837">
              <w:t xml:space="preserve"> Pakiet  10 000 przekierowanych unikalnych użytkowników Internetu na stronę docelową w wyniku promocji na profilu  </w:t>
            </w:r>
            <w:proofErr w:type="spellStart"/>
            <w:r w:rsidRPr="00474837">
              <w:t>Linkedin</w:t>
            </w:r>
            <w:proofErr w:type="spellEnd"/>
            <w:r w:rsidRPr="00474837">
              <w:t xml:space="preserve"> PARP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2.</w:t>
            </w:r>
            <w:r w:rsidRPr="00474837">
              <w:t>3</w:t>
            </w:r>
            <w:r w:rsidRPr="00474837">
              <w:t>.</w:t>
            </w:r>
            <w:r w:rsidRPr="00474837">
              <w:t>1</w:t>
            </w:r>
            <w:r w:rsidRPr="00474837">
              <w:t xml:space="preserve"> Pakiet  </w:t>
            </w:r>
            <w:r w:rsidRPr="00474837">
              <w:t>5</w:t>
            </w:r>
            <w:r w:rsidRPr="00474837">
              <w:t xml:space="preserve"> 000 </w:t>
            </w:r>
            <w:r w:rsidRPr="00474837">
              <w:t xml:space="preserve">tysięcy obserwujących na </w:t>
            </w:r>
            <w:r w:rsidRPr="00474837">
              <w:t>profilu  Facebook PARP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2.3.</w:t>
            </w:r>
            <w:r w:rsidRPr="00474837">
              <w:t>2</w:t>
            </w:r>
            <w:r w:rsidRPr="00474837">
              <w:t xml:space="preserve"> Pakiet  5 000 tysięcy obserwujących na profilu  Twitter PARP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2.3.</w:t>
            </w:r>
            <w:r w:rsidRPr="00474837">
              <w:t>3</w:t>
            </w:r>
            <w:r w:rsidRPr="00474837">
              <w:t xml:space="preserve"> Pakiet  5 000 tysięcy obserwujących na profilu  </w:t>
            </w:r>
            <w:proofErr w:type="spellStart"/>
            <w:r w:rsidRPr="00474837">
              <w:t>Linkedin</w:t>
            </w:r>
            <w:proofErr w:type="spellEnd"/>
            <w:r w:rsidRPr="00474837">
              <w:t xml:space="preserve"> PARP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  <w:tr w:rsidR="00474837" w:rsidRPr="003A4FA5" w:rsidTr="00474837">
        <w:trPr>
          <w:trHeight w:val="37"/>
        </w:trPr>
        <w:tc>
          <w:tcPr>
            <w:tcW w:w="6663" w:type="dxa"/>
          </w:tcPr>
          <w:p w:rsidR="00474837" w:rsidRPr="00474837" w:rsidRDefault="00474837" w:rsidP="00474837">
            <w:pPr>
              <w:spacing w:line="288" w:lineRule="auto"/>
            </w:pPr>
            <w:r w:rsidRPr="00474837">
              <w:t>3. Opracowanie koncepcji działań dla zadania 1 i 2</w:t>
            </w:r>
          </w:p>
        </w:tc>
        <w:tc>
          <w:tcPr>
            <w:tcW w:w="1276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  <w:tc>
          <w:tcPr>
            <w:tcW w:w="1418" w:type="dxa"/>
          </w:tcPr>
          <w:p w:rsidR="00474837" w:rsidRPr="00474837" w:rsidRDefault="00474837" w:rsidP="00474837">
            <w:pPr>
              <w:spacing w:line="288" w:lineRule="auto"/>
              <w:jc w:val="right"/>
            </w:pPr>
            <w:r w:rsidRPr="00474837">
              <w:t>………… zł</w:t>
            </w:r>
          </w:p>
        </w:tc>
      </w:tr>
    </w:tbl>
    <w:p w:rsidR="003A4FA5" w:rsidRPr="00372277" w:rsidRDefault="003A4FA5" w:rsidP="00474837"/>
    <w:sectPr w:rsidR="003A4FA5" w:rsidRPr="00372277" w:rsidSect="004748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C1284"/>
    <w:multiLevelType w:val="multilevel"/>
    <w:tmpl w:val="1FCAC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CA16E7"/>
    <w:multiLevelType w:val="multilevel"/>
    <w:tmpl w:val="9B56D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A37628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1442E9"/>
    <w:multiLevelType w:val="hybridMultilevel"/>
    <w:tmpl w:val="6D5607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063F3"/>
    <w:multiLevelType w:val="multilevel"/>
    <w:tmpl w:val="555070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E677AC"/>
    <w:multiLevelType w:val="multilevel"/>
    <w:tmpl w:val="A4863A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7537C1"/>
    <w:multiLevelType w:val="multilevel"/>
    <w:tmpl w:val="AEAECE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55"/>
    <w:rsid w:val="0003081D"/>
    <w:rsid w:val="003578C0"/>
    <w:rsid w:val="00360155"/>
    <w:rsid w:val="00372277"/>
    <w:rsid w:val="003A4FA5"/>
    <w:rsid w:val="00446B36"/>
    <w:rsid w:val="00474837"/>
    <w:rsid w:val="005E2F9C"/>
    <w:rsid w:val="00660193"/>
    <w:rsid w:val="00690D17"/>
    <w:rsid w:val="007F7F85"/>
    <w:rsid w:val="008D2729"/>
    <w:rsid w:val="00911DD5"/>
    <w:rsid w:val="00982B39"/>
    <w:rsid w:val="009A0955"/>
    <w:rsid w:val="00A81A16"/>
    <w:rsid w:val="00B1411A"/>
    <w:rsid w:val="00C6762B"/>
    <w:rsid w:val="00D1639E"/>
    <w:rsid w:val="00D264FD"/>
    <w:rsid w:val="00E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6672-3014-4B9F-B507-5D99F302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081D"/>
    <w:pPr>
      <w:keepNext/>
      <w:numPr>
        <w:numId w:val="2"/>
      </w:numPr>
      <w:spacing w:after="0" w:line="288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081D"/>
    <w:pPr>
      <w:keepNext/>
      <w:keepLines/>
      <w:numPr>
        <w:ilvl w:val="1"/>
        <w:numId w:val="2"/>
      </w:numPr>
      <w:spacing w:after="0" w:line="288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81D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081D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081D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3081D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3081D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3081D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3081D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8D27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3081D"/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081D"/>
    <w:rPr>
      <w:rFonts w:ascii="Times New Roman" w:eastAsia="Times New Roman" w:hAnsi="Times New Roman" w:cs="Times New Roman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3081D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081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3081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3081D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3081D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3081D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3081D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3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Skowera Paweł</cp:lastModifiedBy>
  <cp:revision>5</cp:revision>
  <dcterms:created xsi:type="dcterms:W3CDTF">2018-05-09T08:27:00Z</dcterms:created>
  <dcterms:modified xsi:type="dcterms:W3CDTF">2018-05-16T08:54:00Z</dcterms:modified>
</cp:coreProperties>
</file>